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D0DFA" w14:textId="77777777" w:rsidR="00856143" w:rsidRPr="00D756D6" w:rsidRDefault="00856143" w:rsidP="00D756D6">
      <w:pPr>
        <w:ind w:left="426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 xml:space="preserve">                                                                                                   </w:t>
      </w:r>
      <w:r w:rsidR="00B85968" w:rsidRPr="00D756D6">
        <w:rPr>
          <w:rFonts w:asciiTheme="minorHAnsi" w:hAnsiTheme="minorHAnsi" w:cs="Arial"/>
          <w:lang w:val="sr-Latn-CS"/>
        </w:rPr>
        <w:t xml:space="preserve">                 </w:t>
      </w:r>
    </w:p>
    <w:p w14:paraId="222DE9AB" w14:textId="24A3001F" w:rsidR="0098793E" w:rsidRPr="0098793E" w:rsidRDefault="0049341A" w:rsidP="0098793E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Na osnovu člana</w:t>
      </w:r>
      <w:r w:rsidR="0098793E" w:rsidRPr="0098793E">
        <w:rPr>
          <w:rFonts w:asciiTheme="minorHAnsi" w:hAnsiTheme="minorHAnsi" w:cs="Arial"/>
          <w:lang w:val="sr-Latn-CS"/>
        </w:rPr>
        <w:t xml:space="preserve"> 35 </w:t>
      </w:r>
      <w:r>
        <w:rPr>
          <w:rFonts w:asciiTheme="minorHAnsi" w:hAnsiTheme="minorHAnsi" w:cs="Arial"/>
          <w:lang w:val="sr-Latn-CS"/>
        </w:rPr>
        <w:t>Statuta</w:t>
      </w:r>
      <w:r w:rsidR="0098793E" w:rsidRPr="0098793E">
        <w:rPr>
          <w:rFonts w:asciiTheme="minorHAnsi" w:hAnsiTheme="minorHAnsi" w:cs="Arial"/>
          <w:lang w:val="sr-Latn-CS"/>
        </w:rPr>
        <w:t xml:space="preserve"> О</w:t>
      </w:r>
      <w:r>
        <w:rPr>
          <w:rFonts w:asciiTheme="minorHAnsi" w:hAnsiTheme="minorHAnsi" w:cs="Arial"/>
          <w:lang w:val="sr-Latn-CS"/>
        </w:rPr>
        <w:t>pštine Tivat</w:t>
      </w:r>
      <w:r w:rsidR="0098793E" w:rsidRPr="0098793E">
        <w:rPr>
          <w:rFonts w:asciiTheme="minorHAnsi" w:hAnsiTheme="minorHAnsi" w:cs="Arial"/>
          <w:lang w:val="sr-Latn-CS"/>
        </w:rPr>
        <w:t xml:space="preserve">   („</w:t>
      </w:r>
      <w:r>
        <w:rPr>
          <w:rFonts w:asciiTheme="minorHAnsi" w:hAnsiTheme="minorHAnsi" w:cs="Arial"/>
          <w:lang w:val="sr-Latn-CS"/>
        </w:rPr>
        <w:t>Službeni list CG</w:t>
      </w:r>
      <w:r w:rsidR="0098793E" w:rsidRPr="0098793E">
        <w:rPr>
          <w:rFonts w:asciiTheme="minorHAnsi" w:hAnsiTheme="minorHAnsi" w:cs="Arial"/>
          <w:lang w:val="sr-Latn-CS"/>
        </w:rPr>
        <w:t xml:space="preserve"> –о</w:t>
      </w:r>
      <w:r>
        <w:rPr>
          <w:rFonts w:asciiTheme="minorHAnsi" w:hAnsiTheme="minorHAnsi" w:cs="Arial"/>
          <w:lang w:val="sr-Latn-CS"/>
        </w:rPr>
        <w:t>pštinski propisi</w:t>
      </w:r>
      <w:r w:rsidR="0098793E" w:rsidRPr="0098793E">
        <w:rPr>
          <w:rFonts w:asciiTheme="minorHAnsi" w:hAnsiTheme="minorHAnsi" w:cs="Arial"/>
          <w:lang w:val="sr-Latn-CS"/>
        </w:rPr>
        <w:t xml:space="preserve">“, </w:t>
      </w:r>
      <w:r>
        <w:rPr>
          <w:rFonts w:asciiTheme="minorHAnsi" w:hAnsiTheme="minorHAnsi" w:cs="Arial"/>
          <w:lang w:val="sr-Latn-CS"/>
        </w:rPr>
        <w:t>br</w:t>
      </w:r>
      <w:r w:rsidR="0098793E" w:rsidRPr="0098793E">
        <w:rPr>
          <w:rFonts w:asciiTheme="minorHAnsi" w:hAnsiTheme="minorHAnsi" w:cs="Arial"/>
          <w:lang w:val="sr-Latn-CS"/>
        </w:rPr>
        <w:t xml:space="preserve">. 24/18 </w:t>
      </w:r>
      <w:r>
        <w:rPr>
          <w:rFonts w:asciiTheme="minorHAnsi" w:hAnsiTheme="minorHAnsi" w:cs="Arial"/>
          <w:lang w:val="sr-Latn-CS"/>
        </w:rPr>
        <w:t>i</w:t>
      </w:r>
      <w:r w:rsidR="0098793E" w:rsidRPr="0098793E">
        <w:rPr>
          <w:rFonts w:asciiTheme="minorHAnsi" w:hAnsiTheme="minorHAnsi" w:cs="Arial"/>
          <w:lang w:val="sr-Latn-CS"/>
        </w:rPr>
        <w:t xml:space="preserve"> 09/20), </w:t>
      </w:r>
      <w:r>
        <w:rPr>
          <w:rFonts w:asciiTheme="minorHAnsi" w:hAnsiTheme="minorHAnsi" w:cs="Arial"/>
          <w:lang w:val="sr-Latn-CS"/>
        </w:rPr>
        <w:t>i</w:t>
      </w:r>
      <w:r w:rsidR="0098793E" w:rsidRPr="0098793E">
        <w:rPr>
          <w:rFonts w:asciiTheme="minorHAnsi" w:hAnsiTheme="minorHAnsi" w:cs="Arial"/>
          <w:lang w:val="sr-Latn-CS"/>
        </w:rPr>
        <w:t xml:space="preserve"> </w:t>
      </w:r>
      <w:r>
        <w:rPr>
          <w:rFonts w:asciiTheme="minorHAnsi" w:hAnsiTheme="minorHAnsi" w:cs="Arial"/>
          <w:lang w:val="sr-Latn-CS"/>
        </w:rPr>
        <w:t>člana</w:t>
      </w:r>
      <w:r w:rsidR="0098793E" w:rsidRPr="0098793E">
        <w:rPr>
          <w:rFonts w:asciiTheme="minorHAnsi" w:hAnsiTheme="minorHAnsi" w:cs="Arial"/>
          <w:lang w:val="sr-Latn-CS"/>
        </w:rPr>
        <w:t xml:space="preserve"> 13 О</w:t>
      </w:r>
      <w:r>
        <w:rPr>
          <w:rFonts w:asciiTheme="minorHAnsi" w:hAnsiTheme="minorHAnsi" w:cs="Arial"/>
          <w:lang w:val="sr-Latn-CS"/>
        </w:rPr>
        <w:t>dluke o javnim parkiralištima na području Opštine Tivat</w:t>
      </w:r>
      <w:r w:rsidR="0098793E" w:rsidRPr="0098793E">
        <w:rPr>
          <w:rFonts w:asciiTheme="minorHAnsi" w:hAnsiTheme="minorHAnsi" w:cs="Arial"/>
          <w:lang w:val="sr-Latn-CS"/>
        </w:rPr>
        <w:t xml:space="preserve"> („</w:t>
      </w:r>
      <w:r>
        <w:rPr>
          <w:rFonts w:asciiTheme="minorHAnsi" w:hAnsiTheme="minorHAnsi" w:cs="Arial"/>
          <w:lang w:val="sr-Latn-CS"/>
        </w:rPr>
        <w:t>Službeni list CG</w:t>
      </w:r>
      <w:r w:rsidR="0098793E" w:rsidRPr="0098793E">
        <w:rPr>
          <w:rFonts w:asciiTheme="minorHAnsi" w:hAnsiTheme="minorHAnsi" w:cs="Arial"/>
          <w:lang w:val="sr-Latn-CS"/>
        </w:rPr>
        <w:t xml:space="preserve"> – о</w:t>
      </w:r>
      <w:r>
        <w:rPr>
          <w:rFonts w:asciiTheme="minorHAnsi" w:hAnsiTheme="minorHAnsi" w:cs="Arial"/>
          <w:lang w:val="sr-Latn-CS"/>
        </w:rPr>
        <w:t>pštinski propisi</w:t>
      </w:r>
      <w:r w:rsidR="0098793E" w:rsidRPr="0098793E">
        <w:rPr>
          <w:rFonts w:asciiTheme="minorHAnsi" w:hAnsiTheme="minorHAnsi" w:cs="Arial"/>
          <w:lang w:val="sr-Latn-CS"/>
        </w:rPr>
        <w:t xml:space="preserve">“ </w:t>
      </w:r>
      <w:r>
        <w:rPr>
          <w:rFonts w:asciiTheme="minorHAnsi" w:hAnsiTheme="minorHAnsi" w:cs="Arial"/>
          <w:lang w:val="sr-Latn-CS"/>
        </w:rPr>
        <w:t>br</w:t>
      </w:r>
      <w:r w:rsidR="0098793E" w:rsidRPr="0098793E">
        <w:rPr>
          <w:rFonts w:asciiTheme="minorHAnsi" w:hAnsiTheme="minorHAnsi" w:cs="Arial"/>
          <w:lang w:val="sr-Latn-CS"/>
        </w:rPr>
        <w:t xml:space="preserve">. 026/14, 015/15, 028/16, 025/19 </w:t>
      </w:r>
      <w:r>
        <w:rPr>
          <w:rFonts w:asciiTheme="minorHAnsi" w:hAnsiTheme="minorHAnsi" w:cs="Arial"/>
          <w:lang w:val="sr-Latn-CS"/>
        </w:rPr>
        <w:t>i</w:t>
      </w:r>
      <w:r w:rsidR="0098793E" w:rsidRPr="0098793E">
        <w:rPr>
          <w:rFonts w:asciiTheme="minorHAnsi" w:hAnsiTheme="minorHAnsi" w:cs="Arial"/>
          <w:lang w:val="sr-Latn-CS"/>
        </w:rPr>
        <w:t xml:space="preserve"> 025/20) </w:t>
      </w:r>
      <w:r>
        <w:rPr>
          <w:rFonts w:asciiTheme="minorHAnsi" w:hAnsiTheme="minorHAnsi" w:cs="Arial"/>
          <w:lang w:val="sr-Latn-CS"/>
        </w:rPr>
        <w:t>Skupština</w:t>
      </w:r>
      <w:r w:rsidR="0098793E" w:rsidRPr="0098793E">
        <w:rPr>
          <w:rFonts w:asciiTheme="minorHAnsi" w:hAnsiTheme="minorHAnsi" w:cs="Arial"/>
          <w:lang w:val="sr-Latn-CS"/>
        </w:rPr>
        <w:t xml:space="preserve"> О</w:t>
      </w:r>
      <w:r>
        <w:rPr>
          <w:rFonts w:asciiTheme="minorHAnsi" w:hAnsiTheme="minorHAnsi" w:cs="Arial"/>
          <w:lang w:val="sr-Latn-CS"/>
        </w:rPr>
        <w:t>pštine Tivat na sjednici održanoj dana</w:t>
      </w:r>
      <w:r w:rsidR="0098793E" w:rsidRPr="0098793E">
        <w:rPr>
          <w:rFonts w:asciiTheme="minorHAnsi" w:hAnsiTheme="minorHAnsi" w:cs="Arial"/>
          <w:lang w:val="sr-Latn-CS"/>
        </w:rPr>
        <w:t xml:space="preserve"> ________202</w:t>
      </w:r>
      <w:r w:rsidR="00BF09CC">
        <w:rPr>
          <w:rFonts w:asciiTheme="minorHAnsi" w:hAnsiTheme="minorHAnsi" w:cs="Arial"/>
          <w:lang w:val="sr-Latn-CS"/>
        </w:rPr>
        <w:t>4</w:t>
      </w:r>
      <w:r w:rsidR="0098793E" w:rsidRPr="0098793E">
        <w:rPr>
          <w:rFonts w:asciiTheme="minorHAnsi" w:hAnsiTheme="minorHAnsi" w:cs="Arial"/>
          <w:lang w:val="sr-Latn-CS"/>
        </w:rPr>
        <w:t>.</w:t>
      </w:r>
      <w:r>
        <w:rPr>
          <w:rFonts w:asciiTheme="minorHAnsi" w:hAnsiTheme="minorHAnsi" w:cs="Arial"/>
          <w:lang w:val="sr-Latn-CS"/>
        </w:rPr>
        <w:t xml:space="preserve"> godine, donosi</w:t>
      </w:r>
      <w:r w:rsidR="0098793E" w:rsidRPr="0098793E">
        <w:rPr>
          <w:rFonts w:asciiTheme="minorHAnsi" w:hAnsiTheme="minorHAnsi" w:cs="Arial"/>
          <w:lang w:val="sr-Latn-CS"/>
        </w:rPr>
        <w:t xml:space="preserve"> </w:t>
      </w:r>
    </w:p>
    <w:p w14:paraId="566A014A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3BC04841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  <w:r w:rsidRPr="0098793E">
        <w:rPr>
          <w:rFonts w:asciiTheme="minorHAnsi" w:hAnsiTheme="minorHAnsi" w:cs="Arial"/>
          <w:lang w:val="sr-Latn-CS"/>
        </w:rPr>
        <w:t xml:space="preserve">     </w:t>
      </w:r>
    </w:p>
    <w:p w14:paraId="5AA0AD51" w14:textId="63127152" w:rsidR="0098793E" w:rsidRPr="0098793E" w:rsidRDefault="0049341A" w:rsidP="0098793E">
      <w:pPr>
        <w:ind w:left="426"/>
        <w:jc w:val="center"/>
        <w:rPr>
          <w:rFonts w:asciiTheme="minorHAnsi" w:hAnsiTheme="minorHAnsi" w:cs="Arial"/>
          <w:b/>
          <w:lang w:val="sr-Latn-CS"/>
        </w:rPr>
      </w:pPr>
      <w:r>
        <w:rPr>
          <w:rFonts w:asciiTheme="minorHAnsi" w:hAnsiTheme="minorHAnsi" w:cs="Arial"/>
          <w:b/>
          <w:lang w:val="sr-Latn-CS"/>
        </w:rPr>
        <w:t>ODLUKU</w:t>
      </w:r>
    </w:p>
    <w:p w14:paraId="6125F61C" w14:textId="0C966D37" w:rsidR="0098793E" w:rsidRPr="0098793E" w:rsidRDefault="0098793E" w:rsidP="0098793E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98793E">
        <w:rPr>
          <w:rFonts w:asciiTheme="minorHAnsi" w:hAnsiTheme="minorHAnsi" w:cs="Arial"/>
          <w:b/>
          <w:lang w:val="sr-Latn-CS"/>
        </w:rPr>
        <w:t xml:space="preserve">о </w:t>
      </w:r>
      <w:r w:rsidR="0049341A">
        <w:rPr>
          <w:rFonts w:asciiTheme="minorHAnsi" w:hAnsiTheme="minorHAnsi" w:cs="Arial"/>
          <w:b/>
          <w:lang w:val="sr-Latn-CS"/>
        </w:rPr>
        <w:t>donošenju Elaborata o načinu korišćenja javnog parkirališta u zahvatu ulica II Dalmatinske, Palih boraca, Njegoševa i Luke Tomanovića, u ulici Stari put i u ulici Staničića</w:t>
      </w:r>
    </w:p>
    <w:p w14:paraId="085F696A" w14:textId="77777777" w:rsidR="0098793E" w:rsidRPr="0098793E" w:rsidRDefault="0098793E" w:rsidP="0098793E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4F5BC7CC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0F0CB11B" w14:textId="189BAF77" w:rsidR="0098793E" w:rsidRPr="0098793E" w:rsidRDefault="0049341A" w:rsidP="0098793E">
      <w:pPr>
        <w:ind w:left="426"/>
        <w:jc w:val="center"/>
        <w:rPr>
          <w:rFonts w:asciiTheme="minorHAnsi" w:hAnsiTheme="minorHAnsi" w:cs="Arial"/>
          <w:b/>
          <w:lang w:val="sr-Latn-CS"/>
        </w:rPr>
      </w:pPr>
      <w:r>
        <w:rPr>
          <w:rFonts w:asciiTheme="minorHAnsi" w:hAnsiTheme="minorHAnsi" w:cs="Arial"/>
          <w:b/>
          <w:lang w:val="sr-Latn-CS"/>
        </w:rPr>
        <w:t xml:space="preserve">Član </w:t>
      </w:r>
      <w:r w:rsidR="0098793E" w:rsidRPr="0098793E">
        <w:rPr>
          <w:rFonts w:asciiTheme="minorHAnsi" w:hAnsiTheme="minorHAnsi" w:cs="Arial"/>
          <w:b/>
          <w:lang w:val="sr-Latn-CS"/>
        </w:rPr>
        <w:t>1</w:t>
      </w:r>
    </w:p>
    <w:p w14:paraId="74F32409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32496DD5" w14:textId="2B11207D" w:rsidR="0049341A" w:rsidRDefault="0049341A" w:rsidP="0098793E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 xml:space="preserve">Donosi se Elaborat o načinu korišćenja javnog parkirališta u zahvatu </w:t>
      </w:r>
      <w:r w:rsidRPr="0049341A">
        <w:rPr>
          <w:rFonts w:asciiTheme="minorHAnsi" w:hAnsiTheme="minorHAnsi" w:cs="Arial"/>
          <w:lang w:val="sr-Latn-CS"/>
        </w:rPr>
        <w:t>ulica II Dalmatinske, Palih boraca, Njegoševa i Luke Tomanovića, u ulici Stari put i u ulici Staničića</w:t>
      </w:r>
      <w:r w:rsidR="004E229A">
        <w:rPr>
          <w:rFonts w:asciiTheme="minorHAnsi" w:hAnsiTheme="minorHAnsi" w:cs="Arial"/>
          <w:lang w:val="sr-Latn-CS"/>
        </w:rPr>
        <w:t>.</w:t>
      </w:r>
    </w:p>
    <w:p w14:paraId="3D63369B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2232B12D" w14:textId="0CFAFA1F" w:rsidR="0098793E" w:rsidRPr="0098793E" w:rsidRDefault="0049341A" w:rsidP="0098793E">
      <w:pPr>
        <w:ind w:left="426"/>
        <w:jc w:val="center"/>
        <w:rPr>
          <w:rFonts w:asciiTheme="minorHAnsi" w:hAnsiTheme="minorHAnsi" w:cs="Arial"/>
          <w:b/>
          <w:lang w:val="sr-Latn-CS"/>
        </w:rPr>
      </w:pPr>
      <w:r>
        <w:rPr>
          <w:rFonts w:asciiTheme="minorHAnsi" w:hAnsiTheme="minorHAnsi" w:cs="Arial"/>
          <w:b/>
          <w:lang w:val="sr-Latn-CS"/>
        </w:rPr>
        <w:t>Član</w:t>
      </w:r>
      <w:r w:rsidR="0098793E" w:rsidRPr="0098793E">
        <w:rPr>
          <w:rFonts w:asciiTheme="minorHAnsi" w:hAnsiTheme="minorHAnsi" w:cs="Arial"/>
          <w:b/>
          <w:lang w:val="sr-Latn-CS"/>
        </w:rPr>
        <w:t xml:space="preserve">  2</w:t>
      </w:r>
    </w:p>
    <w:p w14:paraId="0DC3CF29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  <w:r w:rsidRPr="0098793E">
        <w:rPr>
          <w:rFonts w:asciiTheme="minorHAnsi" w:hAnsiTheme="minorHAnsi" w:cs="Arial"/>
          <w:lang w:val="sr-Latn-CS"/>
        </w:rPr>
        <w:t xml:space="preserve">               </w:t>
      </w:r>
    </w:p>
    <w:p w14:paraId="2BEF1A22" w14:textId="55DE9D82" w:rsidR="0098793E" w:rsidRPr="0098793E" w:rsidRDefault="0049341A" w:rsidP="0098793E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Ova odluka stupa na snagu osmog dana od dana objavljivanja u „Službenom listu CG – opštinski propisi</w:t>
      </w:r>
      <w:r w:rsidR="0098793E" w:rsidRPr="0098793E">
        <w:rPr>
          <w:rFonts w:asciiTheme="minorHAnsi" w:hAnsiTheme="minorHAnsi" w:cs="Arial"/>
          <w:lang w:val="sr-Latn-CS"/>
        </w:rPr>
        <w:t>“.</w:t>
      </w:r>
    </w:p>
    <w:p w14:paraId="0ECA53B6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02FA19EE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4FC16466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49358BF3" w14:textId="3DEDC228" w:rsidR="0098793E" w:rsidRPr="0098793E" w:rsidRDefault="0049341A" w:rsidP="001A3E92">
      <w:pPr>
        <w:ind w:left="426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Broj</w:t>
      </w:r>
      <w:r w:rsidR="0098793E" w:rsidRPr="0098793E">
        <w:rPr>
          <w:rFonts w:asciiTheme="minorHAnsi" w:hAnsiTheme="minorHAnsi" w:cs="Arial"/>
          <w:lang w:val="sr-Latn-CS"/>
        </w:rPr>
        <w:t>: _______________</w:t>
      </w:r>
    </w:p>
    <w:p w14:paraId="2646D387" w14:textId="4B05E3C2" w:rsidR="0098793E" w:rsidRDefault="0098793E" w:rsidP="001A3E92">
      <w:pPr>
        <w:ind w:left="426"/>
        <w:rPr>
          <w:rFonts w:asciiTheme="minorHAnsi" w:hAnsiTheme="minorHAnsi" w:cs="Arial"/>
          <w:lang w:val="sr-Latn-CS"/>
        </w:rPr>
      </w:pPr>
      <w:r w:rsidRPr="0098793E">
        <w:rPr>
          <w:rFonts w:asciiTheme="minorHAnsi" w:hAnsiTheme="minorHAnsi" w:cs="Arial"/>
          <w:lang w:val="sr-Latn-CS"/>
        </w:rPr>
        <w:t>Т</w:t>
      </w:r>
      <w:r w:rsidR="0049341A">
        <w:rPr>
          <w:rFonts w:asciiTheme="minorHAnsi" w:hAnsiTheme="minorHAnsi" w:cs="Arial"/>
          <w:lang w:val="sr-Latn-CS"/>
        </w:rPr>
        <w:t>ivat</w:t>
      </w:r>
      <w:r w:rsidRPr="0098793E">
        <w:rPr>
          <w:rFonts w:asciiTheme="minorHAnsi" w:hAnsiTheme="minorHAnsi" w:cs="Arial"/>
          <w:lang w:val="sr-Latn-CS"/>
        </w:rPr>
        <w:t>, __________202</w:t>
      </w:r>
      <w:r w:rsidR="0049341A">
        <w:rPr>
          <w:rFonts w:asciiTheme="minorHAnsi" w:hAnsiTheme="minorHAnsi" w:cs="Arial"/>
          <w:lang w:val="sr-Latn-CS"/>
        </w:rPr>
        <w:t>4</w:t>
      </w:r>
      <w:r w:rsidRPr="0098793E">
        <w:rPr>
          <w:rFonts w:asciiTheme="minorHAnsi" w:hAnsiTheme="minorHAnsi" w:cs="Arial"/>
          <w:lang w:val="sr-Latn-CS"/>
        </w:rPr>
        <w:t>.</w:t>
      </w:r>
      <w:r w:rsidR="0049341A">
        <w:rPr>
          <w:rFonts w:asciiTheme="minorHAnsi" w:hAnsiTheme="minorHAnsi" w:cs="Arial"/>
          <w:lang w:val="sr-Latn-CS"/>
        </w:rPr>
        <w:t xml:space="preserve"> godine</w:t>
      </w:r>
    </w:p>
    <w:p w14:paraId="71825A3E" w14:textId="30CCE87F" w:rsidR="001A3E92" w:rsidRDefault="001A3E92" w:rsidP="001A3E92">
      <w:pPr>
        <w:ind w:left="426"/>
        <w:rPr>
          <w:rFonts w:asciiTheme="minorHAnsi" w:hAnsiTheme="minorHAnsi" w:cs="Arial"/>
          <w:lang w:val="sr-Latn-CS"/>
        </w:rPr>
      </w:pPr>
    </w:p>
    <w:p w14:paraId="4000203C" w14:textId="77777777" w:rsidR="001A3E92" w:rsidRPr="0098793E" w:rsidRDefault="001A3E92" w:rsidP="001A3E92">
      <w:pPr>
        <w:ind w:left="426"/>
        <w:rPr>
          <w:rFonts w:asciiTheme="minorHAnsi" w:hAnsiTheme="minorHAnsi" w:cs="Arial"/>
          <w:lang w:val="sr-Latn-CS"/>
        </w:rPr>
      </w:pPr>
    </w:p>
    <w:p w14:paraId="062DAB40" w14:textId="314BA1B9" w:rsidR="0098793E" w:rsidRPr="0098793E" w:rsidRDefault="0049341A" w:rsidP="0098793E">
      <w:pPr>
        <w:ind w:left="426"/>
        <w:jc w:val="center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Skupština Opštine Tivat</w:t>
      </w:r>
    </w:p>
    <w:p w14:paraId="210F7B7C" w14:textId="1C5C525F" w:rsidR="0098793E" w:rsidRPr="0098793E" w:rsidRDefault="0049341A" w:rsidP="0098793E">
      <w:pPr>
        <w:ind w:left="426"/>
        <w:jc w:val="center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Predsjednik</w:t>
      </w:r>
    </w:p>
    <w:p w14:paraId="6A011797" w14:textId="35631AEB" w:rsidR="0098793E" w:rsidRPr="0098793E" w:rsidRDefault="0049341A" w:rsidP="0098793E">
      <w:pPr>
        <w:ind w:left="426"/>
        <w:jc w:val="center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mr Miljan Marković</w:t>
      </w:r>
    </w:p>
    <w:p w14:paraId="46F2EA00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7007DC49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789AD800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675D5F06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04136018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765A364F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7DE25A60" w14:textId="77777777" w:rsidR="0098793E" w:rsidRDefault="0098793E">
      <w:pPr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br w:type="page"/>
      </w:r>
    </w:p>
    <w:p w14:paraId="6FB20172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1AEE53E6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  <w:r w:rsidRPr="0098793E">
        <w:rPr>
          <w:rFonts w:asciiTheme="minorHAnsi" w:hAnsiTheme="minorHAnsi" w:cs="Arial"/>
          <w:lang w:val="sr-Latn-CS"/>
        </w:rPr>
        <w:t> </w:t>
      </w:r>
    </w:p>
    <w:p w14:paraId="44155E2B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02CA79A2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2CA8DF72" w14:textId="12CD5521" w:rsidR="0098793E" w:rsidRPr="0098793E" w:rsidRDefault="0049341A" w:rsidP="0098793E">
      <w:pPr>
        <w:ind w:left="426"/>
        <w:jc w:val="center"/>
        <w:rPr>
          <w:rFonts w:asciiTheme="minorHAnsi" w:hAnsiTheme="minorHAnsi" w:cs="Arial"/>
          <w:b/>
          <w:lang w:val="sr-Latn-CS"/>
        </w:rPr>
      </w:pPr>
      <w:r>
        <w:rPr>
          <w:rFonts w:asciiTheme="minorHAnsi" w:hAnsiTheme="minorHAnsi" w:cs="Arial"/>
          <w:b/>
          <w:lang w:val="sr-Latn-CS"/>
        </w:rPr>
        <w:t>Obrazloženje</w:t>
      </w:r>
    </w:p>
    <w:p w14:paraId="6590D69B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0085E003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2AEF958E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6398D8A4" w14:textId="3122E395" w:rsidR="0049341A" w:rsidRPr="0049341A" w:rsidRDefault="0049341A" w:rsidP="0049341A">
      <w:pPr>
        <w:ind w:left="426"/>
        <w:jc w:val="both"/>
        <w:rPr>
          <w:rFonts w:asciiTheme="minorHAnsi" w:hAnsiTheme="minorHAnsi" w:cs="Arial"/>
          <w:lang w:val="sr-Latn-CS"/>
        </w:rPr>
      </w:pPr>
      <w:r w:rsidRPr="0049341A">
        <w:rPr>
          <w:rFonts w:asciiTheme="minorHAnsi" w:hAnsiTheme="minorHAnsi" w:cs="Arial"/>
          <w:lang w:val="sr-Latn-CS"/>
        </w:rPr>
        <w:t>Pravni osnov za donošenje ove Odluke propisan je članom 35. stav 1. stav 2. Statuta Opštine Tivat („Službeni list CG – opštinski propisi“, br. 24/18 i 09/20), kojim je, između ostalog, propisano da Skupština donosi propise i druge opšte akte i u članu 13. stav 2. Odluke o javnim parkiralištima na području opštine Tivat („Službeni list CG – opštinski propisi“). br. 026/14, 015/15, 028/16, 025/19 i 025/20) kojim je propisano da će Skupština op</w:t>
      </w:r>
      <w:r w:rsidR="00591F1A">
        <w:rPr>
          <w:rFonts w:asciiTheme="minorHAnsi" w:hAnsiTheme="minorHAnsi" w:cs="Arial"/>
          <w:lang w:val="sr-Latn-CS"/>
        </w:rPr>
        <w:t>št</w:t>
      </w:r>
      <w:r w:rsidRPr="0049341A">
        <w:rPr>
          <w:rFonts w:asciiTheme="minorHAnsi" w:hAnsiTheme="minorHAnsi" w:cs="Arial"/>
          <w:lang w:val="sr-Latn-CS"/>
        </w:rPr>
        <w:t>ine donijeti Elaborat kojim se utvrđuju kategorije motornih vozila koja se mogu parkirati, način naplate</w:t>
      </w:r>
      <w:r w:rsidR="00591F1A">
        <w:rPr>
          <w:rFonts w:asciiTheme="minorHAnsi" w:hAnsiTheme="minorHAnsi" w:cs="Arial"/>
          <w:lang w:val="sr-Latn-CS"/>
        </w:rPr>
        <w:t xml:space="preserve"> naknade parkiranja za opšta i posebna parkirališta</w:t>
      </w:r>
      <w:r w:rsidRPr="0049341A">
        <w:rPr>
          <w:rFonts w:asciiTheme="minorHAnsi" w:hAnsiTheme="minorHAnsi" w:cs="Arial"/>
          <w:lang w:val="sr-Latn-CS"/>
        </w:rPr>
        <w:t xml:space="preserve"> i u</w:t>
      </w:r>
      <w:r w:rsidR="00591F1A">
        <w:rPr>
          <w:rFonts w:asciiTheme="minorHAnsi" w:hAnsiTheme="minorHAnsi" w:cs="Arial"/>
          <w:lang w:val="sr-Latn-CS"/>
        </w:rPr>
        <w:t>slove</w:t>
      </w:r>
      <w:r w:rsidRPr="0049341A">
        <w:rPr>
          <w:rFonts w:asciiTheme="minorHAnsi" w:hAnsiTheme="minorHAnsi" w:cs="Arial"/>
          <w:lang w:val="sr-Latn-CS"/>
        </w:rPr>
        <w:t xml:space="preserve"> izdavanja po</w:t>
      </w:r>
      <w:r w:rsidR="00591F1A">
        <w:rPr>
          <w:rFonts w:asciiTheme="minorHAnsi" w:hAnsiTheme="minorHAnsi" w:cs="Arial"/>
          <w:lang w:val="sr-Latn-CS"/>
        </w:rPr>
        <w:t>vlašćen</w:t>
      </w:r>
      <w:r w:rsidRPr="0049341A">
        <w:rPr>
          <w:rFonts w:asciiTheme="minorHAnsi" w:hAnsiTheme="minorHAnsi" w:cs="Arial"/>
          <w:lang w:val="sr-Latn-CS"/>
        </w:rPr>
        <w:t>e parki</w:t>
      </w:r>
      <w:r w:rsidR="00591F1A">
        <w:rPr>
          <w:rFonts w:asciiTheme="minorHAnsi" w:hAnsiTheme="minorHAnsi" w:cs="Arial"/>
          <w:lang w:val="sr-Latn-CS"/>
        </w:rPr>
        <w:t>ng</w:t>
      </w:r>
      <w:r w:rsidRPr="0049341A">
        <w:rPr>
          <w:rFonts w:asciiTheme="minorHAnsi" w:hAnsiTheme="minorHAnsi" w:cs="Arial"/>
          <w:lang w:val="sr-Latn-CS"/>
        </w:rPr>
        <w:t xml:space="preserve"> karte.</w:t>
      </w:r>
    </w:p>
    <w:p w14:paraId="79BC02DC" w14:textId="77777777" w:rsidR="0049341A" w:rsidRPr="0049341A" w:rsidRDefault="0049341A" w:rsidP="0049341A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3CC6B8B8" w14:textId="1838DE60" w:rsidR="0049341A" w:rsidRPr="0049341A" w:rsidRDefault="0049341A" w:rsidP="0049341A">
      <w:pPr>
        <w:ind w:left="426"/>
        <w:jc w:val="both"/>
        <w:rPr>
          <w:rFonts w:asciiTheme="minorHAnsi" w:hAnsiTheme="minorHAnsi" w:cs="Arial"/>
          <w:lang w:val="sr-Latn-CS"/>
        </w:rPr>
      </w:pPr>
      <w:r w:rsidRPr="0049341A">
        <w:rPr>
          <w:rFonts w:asciiTheme="minorHAnsi" w:hAnsiTheme="minorHAnsi" w:cs="Arial"/>
          <w:lang w:val="sr-Latn-CS"/>
        </w:rPr>
        <w:t xml:space="preserve">Razlog za donošenje ove Odluke je osiguranje većeg broja parkirališnih mjesta i uvođenje reda na parkirališnim površinama u ulicama obuhvaćenim Elaboratom s ciljem rješavanja problema nedostatka parkirališnih mjesta u </w:t>
      </w:r>
      <w:r w:rsidR="00591F1A">
        <w:rPr>
          <w:rFonts w:asciiTheme="minorHAnsi" w:hAnsiTheme="minorHAnsi" w:cs="Arial"/>
          <w:lang w:val="sr-Latn-CS"/>
        </w:rPr>
        <w:t xml:space="preserve">zahvaćenim </w:t>
      </w:r>
      <w:r w:rsidRPr="0049341A">
        <w:rPr>
          <w:rFonts w:asciiTheme="minorHAnsi" w:hAnsiTheme="minorHAnsi" w:cs="Arial"/>
          <w:lang w:val="sr-Latn-CS"/>
        </w:rPr>
        <w:t>područj</w:t>
      </w:r>
      <w:r w:rsidR="00591F1A">
        <w:rPr>
          <w:rFonts w:asciiTheme="minorHAnsi" w:hAnsiTheme="minorHAnsi" w:cs="Arial"/>
          <w:lang w:val="sr-Latn-CS"/>
        </w:rPr>
        <w:t>ima</w:t>
      </w:r>
      <w:r w:rsidRPr="0049341A">
        <w:rPr>
          <w:rFonts w:asciiTheme="minorHAnsi" w:hAnsiTheme="minorHAnsi" w:cs="Arial"/>
          <w:lang w:val="sr-Latn-CS"/>
        </w:rPr>
        <w:t>.</w:t>
      </w:r>
    </w:p>
    <w:p w14:paraId="2EA93BFE" w14:textId="77777777" w:rsidR="0049341A" w:rsidRPr="0049341A" w:rsidRDefault="0049341A" w:rsidP="0049341A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2D6F4E40" w14:textId="016E0880" w:rsidR="0049341A" w:rsidRPr="0049341A" w:rsidRDefault="0049341A" w:rsidP="0049341A">
      <w:pPr>
        <w:ind w:left="426"/>
        <w:jc w:val="both"/>
        <w:rPr>
          <w:rFonts w:asciiTheme="minorHAnsi" w:hAnsiTheme="minorHAnsi" w:cs="Arial"/>
          <w:lang w:val="sr-Latn-CS"/>
        </w:rPr>
      </w:pPr>
      <w:r w:rsidRPr="0049341A">
        <w:rPr>
          <w:rFonts w:asciiTheme="minorHAnsi" w:hAnsiTheme="minorHAnsi" w:cs="Arial"/>
          <w:lang w:val="sr-Latn-CS"/>
        </w:rPr>
        <w:t>Izvještaj je sačinio Sekretarijat za</w:t>
      </w:r>
      <w:r w:rsidR="00591F1A">
        <w:rPr>
          <w:rFonts w:asciiTheme="minorHAnsi" w:hAnsiTheme="minorHAnsi" w:cs="Arial"/>
          <w:lang w:val="sr-Latn-CS"/>
        </w:rPr>
        <w:t xml:space="preserve"> saobraćaj i stambeno-komunalne djelatnosti Opštine</w:t>
      </w:r>
      <w:r w:rsidRPr="0049341A">
        <w:rPr>
          <w:rFonts w:asciiTheme="minorHAnsi" w:hAnsiTheme="minorHAnsi" w:cs="Arial"/>
          <w:lang w:val="sr-Latn-CS"/>
        </w:rPr>
        <w:t xml:space="preserve"> Tivat na osnovu </w:t>
      </w:r>
      <w:r w:rsidR="00591F1A">
        <w:rPr>
          <w:rFonts w:asciiTheme="minorHAnsi" w:hAnsiTheme="minorHAnsi" w:cs="Arial"/>
          <w:lang w:val="sr-Latn-CS"/>
        </w:rPr>
        <w:t>Projekta izvedenog stanja</w:t>
      </w:r>
      <w:r w:rsidRPr="0049341A">
        <w:rPr>
          <w:rFonts w:asciiTheme="minorHAnsi" w:hAnsiTheme="minorHAnsi" w:cs="Arial"/>
          <w:lang w:val="sr-Latn-CS"/>
        </w:rPr>
        <w:t xml:space="preserve"> saobraćajne signalizacije</w:t>
      </w:r>
      <w:r w:rsidR="00591F1A">
        <w:rPr>
          <w:rFonts w:asciiTheme="minorHAnsi" w:hAnsiTheme="minorHAnsi" w:cs="Arial"/>
          <w:lang w:val="sr-Latn-CS"/>
        </w:rPr>
        <w:t xml:space="preserve"> novoizgrađenih parkirališta u Tivtu,</w:t>
      </w:r>
      <w:r w:rsidRPr="0049341A">
        <w:rPr>
          <w:rFonts w:asciiTheme="minorHAnsi" w:hAnsiTheme="minorHAnsi" w:cs="Arial"/>
          <w:lang w:val="sr-Latn-CS"/>
        </w:rPr>
        <w:t xml:space="preserve"> broj: 1</w:t>
      </w:r>
      <w:r w:rsidR="00591F1A">
        <w:rPr>
          <w:rFonts w:asciiTheme="minorHAnsi" w:hAnsiTheme="minorHAnsi" w:cs="Arial"/>
          <w:lang w:val="sr-Latn-CS"/>
        </w:rPr>
        <w:t>6</w:t>
      </w:r>
      <w:r w:rsidRPr="0049341A">
        <w:rPr>
          <w:rFonts w:asciiTheme="minorHAnsi" w:hAnsiTheme="minorHAnsi" w:cs="Arial"/>
          <w:lang w:val="sr-Latn-CS"/>
        </w:rPr>
        <w:t>-4</w:t>
      </w:r>
      <w:r w:rsidR="00591F1A">
        <w:rPr>
          <w:rFonts w:asciiTheme="minorHAnsi" w:hAnsiTheme="minorHAnsi" w:cs="Arial"/>
          <w:lang w:val="sr-Latn-CS"/>
        </w:rPr>
        <w:t>26</w:t>
      </w:r>
      <w:r w:rsidRPr="0049341A">
        <w:rPr>
          <w:rFonts w:asciiTheme="minorHAnsi" w:hAnsiTheme="minorHAnsi" w:cs="Arial"/>
          <w:lang w:val="sr-Latn-CS"/>
        </w:rPr>
        <w:t>/2</w:t>
      </w:r>
      <w:r w:rsidR="00591F1A">
        <w:rPr>
          <w:rFonts w:asciiTheme="minorHAnsi" w:hAnsiTheme="minorHAnsi" w:cs="Arial"/>
          <w:lang w:val="sr-Latn-CS"/>
        </w:rPr>
        <w:t>4</w:t>
      </w:r>
      <w:r w:rsidRPr="0049341A">
        <w:rPr>
          <w:rFonts w:asciiTheme="minorHAnsi" w:hAnsiTheme="minorHAnsi" w:cs="Arial"/>
          <w:lang w:val="sr-Latn-CS"/>
        </w:rPr>
        <w:t>-</w:t>
      </w:r>
      <w:r w:rsidR="00591F1A">
        <w:rPr>
          <w:rFonts w:asciiTheme="minorHAnsi" w:hAnsiTheme="minorHAnsi" w:cs="Arial"/>
          <w:lang w:val="sr-Latn-CS"/>
        </w:rPr>
        <w:t>170/5</w:t>
      </w:r>
      <w:r w:rsidRPr="0049341A">
        <w:rPr>
          <w:rFonts w:asciiTheme="minorHAnsi" w:hAnsiTheme="minorHAnsi" w:cs="Arial"/>
          <w:lang w:val="sr-Latn-CS"/>
        </w:rPr>
        <w:t xml:space="preserve"> od 2</w:t>
      </w:r>
      <w:r w:rsidR="00591F1A">
        <w:rPr>
          <w:rFonts w:asciiTheme="minorHAnsi" w:hAnsiTheme="minorHAnsi" w:cs="Arial"/>
          <w:lang w:val="sr-Latn-CS"/>
        </w:rPr>
        <w:t>0</w:t>
      </w:r>
      <w:r w:rsidRPr="0049341A">
        <w:rPr>
          <w:rFonts w:asciiTheme="minorHAnsi" w:hAnsiTheme="minorHAnsi" w:cs="Arial"/>
          <w:lang w:val="sr-Latn-CS"/>
        </w:rPr>
        <w:t>.0</w:t>
      </w:r>
      <w:r w:rsidR="00591F1A">
        <w:rPr>
          <w:rFonts w:asciiTheme="minorHAnsi" w:hAnsiTheme="minorHAnsi" w:cs="Arial"/>
          <w:lang w:val="sr-Latn-CS"/>
        </w:rPr>
        <w:t>6</w:t>
      </w:r>
      <w:r w:rsidRPr="0049341A">
        <w:rPr>
          <w:rFonts w:asciiTheme="minorHAnsi" w:hAnsiTheme="minorHAnsi" w:cs="Arial"/>
          <w:lang w:val="sr-Latn-CS"/>
        </w:rPr>
        <w:t>.202</w:t>
      </w:r>
      <w:r w:rsidR="00591F1A">
        <w:rPr>
          <w:rFonts w:asciiTheme="minorHAnsi" w:hAnsiTheme="minorHAnsi" w:cs="Arial"/>
          <w:lang w:val="sr-Latn-CS"/>
        </w:rPr>
        <w:t>4</w:t>
      </w:r>
      <w:r w:rsidRPr="0049341A">
        <w:rPr>
          <w:rFonts w:asciiTheme="minorHAnsi" w:hAnsiTheme="minorHAnsi" w:cs="Arial"/>
          <w:lang w:val="sr-Latn-CS"/>
        </w:rPr>
        <w:t xml:space="preserve">. godine. Za iste je provedena javna rasprava u trajanju od </w:t>
      </w:r>
      <w:r w:rsidR="00591F1A">
        <w:rPr>
          <w:rFonts w:asciiTheme="minorHAnsi" w:hAnsiTheme="minorHAnsi" w:cs="Arial"/>
          <w:lang w:val="sr-Latn-CS"/>
        </w:rPr>
        <w:t>15</w:t>
      </w:r>
      <w:r w:rsidRPr="0049341A">
        <w:rPr>
          <w:rFonts w:asciiTheme="minorHAnsi" w:hAnsiTheme="minorHAnsi" w:cs="Arial"/>
          <w:lang w:val="sr-Latn-CS"/>
        </w:rPr>
        <w:t xml:space="preserve"> dana te je izrađen</w:t>
      </w:r>
      <w:r w:rsidR="00591F1A">
        <w:rPr>
          <w:rFonts w:asciiTheme="minorHAnsi" w:hAnsiTheme="minorHAnsi" w:cs="Arial"/>
          <w:lang w:val="sr-Latn-CS"/>
        </w:rPr>
        <w:t xml:space="preserve"> Izvještaj</w:t>
      </w:r>
      <w:r w:rsidRPr="0049341A">
        <w:rPr>
          <w:rFonts w:asciiTheme="minorHAnsi" w:hAnsiTheme="minorHAnsi" w:cs="Arial"/>
          <w:lang w:val="sr-Latn-CS"/>
        </w:rPr>
        <w:t xml:space="preserve"> o </w:t>
      </w:r>
      <w:r w:rsidR="00591F1A">
        <w:rPr>
          <w:rFonts w:asciiTheme="minorHAnsi" w:hAnsiTheme="minorHAnsi" w:cs="Arial"/>
          <w:lang w:val="sr-Latn-CS"/>
        </w:rPr>
        <w:t>s</w:t>
      </w:r>
      <w:r w:rsidRPr="0049341A">
        <w:rPr>
          <w:rFonts w:asciiTheme="minorHAnsi" w:hAnsiTheme="minorHAnsi" w:cs="Arial"/>
          <w:lang w:val="sr-Latn-CS"/>
        </w:rPr>
        <w:t>provedenoj javnoj raspravi, kao i Izvješ</w:t>
      </w:r>
      <w:r w:rsidR="00591F1A">
        <w:rPr>
          <w:rFonts w:asciiTheme="minorHAnsi" w:hAnsiTheme="minorHAnsi" w:cs="Arial"/>
          <w:lang w:val="sr-Latn-CS"/>
        </w:rPr>
        <w:t>taj</w:t>
      </w:r>
      <w:r w:rsidRPr="0049341A">
        <w:rPr>
          <w:rFonts w:asciiTheme="minorHAnsi" w:hAnsiTheme="minorHAnsi" w:cs="Arial"/>
          <w:lang w:val="sr-Latn-CS"/>
        </w:rPr>
        <w:t xml:space="preserve"> o </w:t>
      </w:r>
      <w:r w:rsidR="00591F1A">
        <w:rPr>
          <w:rFonts w:asciiTheme="minorHAnsi" w:hAnsiTheme="minorHAnsi" w:cs="Arial"/>
          <w:lang w:val="sr-Latn-CS"/>
        </w:rPr>
        <w:t>s</w:t>
      </w:r>
      <w:r w:rsidRPr="0049341A">
        <w:rPr>
          <w:rFonts w:asciiTheme="minorHAnsi" w:hAnsiTheme="minorHAnsi" w:cs="Arial"/>
          <w:lang w:val="sr-Latn-CS"/>
        </w:rPr>
        <w:t xml:space="preserve">provedenoj analizi </w:t>
      </w:r>
      <w:r w:rsidR="00591F1A">
        <w:rPr>
          <w:rFonts w:asciiTheme="minorHAnsi" w:hAnsiTheme="minorHAnsi" w:cs="Arial"/>
          <w:lang w:val="sr-Latn-CS"/>
        </w:rPr>
        <w:t>uticaja</w:t>
      </w:r>
      <w:r w:rsidRPr="0049341A">
        <w:rPr>
          <w:rFonts w:asciiTheme="minorHAnsi" w:hAnsiTheme="minorHAnsi" w:cs="Arial"/>
          <w:lang w:val="sr-Latn-CS"/>
        </w:rPr>
        <w:t xml:space="preserve"> propisa koji su u prilogu ove Odluke.</w:t>
      </w:r>
    </w:p>
    <w:p w14:paraId="2219B1F6" w14:textId="77777777" w:rsidR="0049341A" w:rsidRPr="0049341A" w:rsidRDefault="0049341A" w:rsidP="0049341A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5E1C7055" w14:textId="54D65494" w:rsidR="0098793E" w:rsidRPr="0098793E" w:rsidRDefault="0049341A" w:rsidP="0098793E">
      <w:pPr>
        <w:ind w:left="426"/>
        <w:jc w:val="both"/>
        <w:rPr>
          <w:rFonts w:asciiTheme="minorHAnsi" w:hAnsiTheme="minorHAnsi" w:cs="Arial"/>
          <w:lang w:val="sr-Latn-CS"/>
        </w:rPr>
      </w:pPr>
      <w:r w:rsidRPr="0049341A">
        <w:rPr>
          <w:rFonts w:asciiTheme="minorHAnsi" w:hAnsiTheme="minorHAnsi" w:cs="Arial"/>
          <w:lang w:val="sr-Latn-CS"/>
        </w:rPr>
        <w:t xml:space="preserve">U skladu sa navedenim, Skupštini Opštine Tivat se predlaže donošenje Odluke o usvajanju Elaborata o načinu korišćenja javnog parkirališta u </w:t>
      </w:r>
      <w:r w:rsidR="00591F1A">
        <w:rPr>
          <w:rFonts w:asciiTheme="minorHAnsi" w:hAnsiTheme="minorHAnsi" w:cs="Arial"/>
          <w:lang w:val="sr-Latn-CS"/>
        </w:rPr>
        <w:t xml:space="preserve">u zahvatu </w:t>
      </w:r>
      <w:r w:rsidR="00591F1A" w:rsidRPr="0049341A">
        <w:rPr>
          <w:rFonts w:asciiTheme="minorHAnsi" w:hAnsiTheme="minorHAnsi" w:cs="Arial"/>
          <w:lang w:val="sr-Latn-CS"/>
        </w:rPr>
        <w:t>ulica II Dalmatinske, Palih boraca, Njegoševa i Luke Tomanovića, u ulici Stari put i u ulici Staničića</w:t>
      </w:r>
      <w:r w:rsidR="00591F1A">
        <w:rPr>
          <w:rFonts w:asciiTheme="minorHAnsi" w:hAnsiTheme="minorHAnsi" w:cs="Arial"/>
          <w:lang w:val="sr-Latn-CS"/>
        </w:rPr>
        <w:t>.</w:t>
      </w:r>
    </w:p>
    <w:p w14:paraId="040E48F8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33120EA3" w14:textId="77777777" w:rsidR="0098793E" w:rsidRPr="0098793E" w:rsidRDefault="0098793E" w:rsidP="0098793E">
      <w:pPr>
        <w:ind w:left="426"/>
        <w:jc w:val="both"/>
        <w:rPr>
          <w:rFonts w:asciiTheme="minorHAnsi" w:hAnsiTheme="minorHAnsi" w:cs="Arial"/>
          <w:lang w:val="sr-Latn-CS"/>
        </w:rPr>
      </w:pPr>
      <w:r w:rsidRPr="0098793E">
        <w:rPr>
          <w:rFonts w:asciiTheme="minorHAnsi" w:hAnsiTheme="minorHAnsi" w:cs="Arial"/>
          <w:lang w:val="sr-Latn-CS"/>
        </w:rPr>
        <w:tab/>
      </w:r>
    </w:p>
    <w:p w14:paraId="56C85410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5E4DC346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68494FFC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59"/>
      </w:tblGrid>
      <w:tr w:rsidR="00DA0FC7" w:rsidRPr="0098793E" w14:paraId="165F189A" w14:textId="77777777" w:rsidTr="0098793E">
        <w:tc>
          <w:tcPr>
            <w:tcW w:w="4894" w:type="dxa"/>
          </w:tcPr>
          <w:p w14:paraId="5F8E648A" w14:textId="02A30F50" w:rsidR="0098793E" w:rsidRPr="0098793E" w:rsidRDefault="00591F1A" w:rsidP="0098793E">
            <w:pPr>
              <w:ind w:left="426"/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 xml:space="preserve">              </w:t>
            </w:r>
            <w:r w:rsidR="0098793E" w:rsidRPr="0098793E">
              <w:rPr>
                <w:rFonts w:asciiTheme="minorHAnsi" w:hAnsiTheme="minorHAnsi" w:cs="Arial"/>
                <w:i/>
                <w:lang w:val="sr-Latn-CS"/>
              </w:rPr>
              <w:t>О</w:t>
            </w:r>
            <w:r>
              <w:rPr>
                <w:rFonts w:asciiTheme="minorHAnsi" w:hAnsiTheme="minorHAnsi" w:cs="Arial"/>
                <w:i/>
                <w:lang w:val="sr-Latn-CS"/>
              </w:rPr>
              <w:t>brađivač</w:t>
            </w:r>
          </w:p>
          <w:p w14:paraId="74B3F4D8" w14:textId="77777777" w:rsidR="0098793E" w:rsidRPr="0098793E" w:rsidRDefault="0098793E" w:rsidP="0098793E">
            <w:pPr>
              <w:ind w:left="426"/>
              <w:jc w:val="both"/>
              <w:rPr>
                <w:rFonts w:asciiTheme="minorHAnsi" w:hAnsiTheme="minorHAnsi" w:cs="Arial"/>
                <w:i/>
                <w:lang w:val="sr-Latn-CS"/>
              </w:rPr>
            </w:pPr>
          </w:p>
          <w:p w14:paraId="36C50632" w14:textId="30FA1A9E" w:rsidR="0098793E" w:rsidRPr="0098793E" w:rsidRDefault="00591F1A" w:rsidP="0098793E">
            <w:pPr>
              <w:ind w:left="426"/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>Sekretarijat za saobraćaj i stambeno-komunalne djelatnosti</w:t>
            </w:r>
          </w:p>
          <w:p w14:paraId="3F8B6C3A" w14:textId="7726EA45" w:rsidR="0098793E" w:rsidRPr="0098793E" w:rsidRDefault="00591F1A" w:rsidP="0098793E">
            <w:pPr>
              <w:ind w:left="426"/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>Sekretarka Sekretarijata</w:t>
            </w:r>
          </w:p>
          <w:p w14:paraId="62C3D285" w14:textId="7C8E0092" w:rsidR="0098793E" w:rsidRPr="0098793E" w:rsidRDefault="00591F1A" w:rsidP="0098793E">
            <w:pPr>
              <w:ind w:left="426"/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>Mirela Jarić, Msc turizma</w:t>
            </w:r>
          </w:p>
          <w:p w14:paraId="0D703646" w14:textId="77777777" w:rsidR="00DA0FC7" w:rsidRPr="0098793E" w:rsidRDefault="00DA0FC7" w:rsidP="0098793E">
            <w:pPr>
              <w:rPr>
                <w:rFonts w:asciiTheme="minorHAnsi" w:hAnsiTheme="minorHAnsi" w:cs="Arial"/>
                <w:i/>
                <w:lang w:val="sr-Latn-CS"/>
              </w:rPr>
            </w:pPr>
          </w:p>
        </w:tc>
        <w:tc>
          <w:tcPr>
            <w:tcW w:w="4868" w:type="dxa"/>
          </w:tcPr>
          <w:p w14:paraId="24DEDBDF" w14:textId="138AA7BA" w:rsidR="0098793E" w:rsidRPr="0098793E" w:rsidRDefault="00591F1A" w:rsidP="00591F1A">
            <w:pPr>
              <w:ind w:left="426"/>
              <w:jc w:val="center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 xml:space="preserve">                                      Predlagač</w:t>
            </w:r>
            <w:r w:rsidR="0098793E" w:rsidRPr="0098793E">
              <w:rPr>
                <w:rFonts w:asciiTheme="minorHAnsi" w:hAnsiTheme="minorHAnsi" w:cs="Arial"/>
                <w:i/>
                <w:lang w:val="sr-Latn-CS"/>
              </w:rPr>
              <w:t xml:space="preserve"> </w:t>
            </w:r>
          </w:p>
          <w:p w14:paraId="14A5B595" w14:textId="77777777" w:rsidR="0098793E" w:rsidRPr="0098793E" w:rsidRDefault="0098793E" w:rsidP="0098793E">
            <w:pPr>
              <w:ind w:left="426"/>
              <w:jc w:val="right"/>
              <w:rPr>
                <w:rFonts w:asciiTheme="minorHAnsi" w:hAnsiTheme="minorHAnsi" w:cs="Arial"/>
                <w:i/>
                <w:lang w:val="sr-Latn-CS"/>
              </w:rPr>
            </w:pPr>
          </w:p>
          <w:p w14:paraId="3433D81E" w14:textId="7510A47E" w:rsidR="0098793E" w:rsidRPr="0098793E" w:rsidRDefault="00591F1A" w:rsidP="0098793E">
            <w:pPr>
              <w:ind w:left="426"/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>Predsjednik Opštine</w:t>
            </w:r>
          </w:p>
          <w:p w14:paraId="43F6B936" w14:textId="69EC7F78" w:rsidR="0098793E" w:rsidRPr="0098793E" w:rsidRDefault="00591F1A" w:rsidP="00591F1A">
            <w:pPr>
              <w:ind w:left="426"/>
              <w:jc w:val="center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 xml:space="preserve">                                         Željko Komnenović</w:t>
            </w:r>
          </w:p>
          <w:p w14:paraId="6B2C1CF0" w14:textId="77777777" w:rsidR="00DA0FC7" w:rsidRPr="0098793E" w:rsidRDefault="00DA0FC7" w:rsidP="00F01A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</w:p>
        </w:tc>
      </w:tr>
    </w:tbl>
    <w:p w14:paraId="593F97B2" w14:textId="77777777" w:rsidR="0007586B" w:rsidRPr="00D756D6" w:rsidRDefault="0007586B" w:rsidP="00D756D6">
      <w:pPr>
        <w:ind w:left="426"/>
        <w:rPr>
          <w:rFonts w:asciiTheme="minorHAnsi" w:hAnsiTheme="minorHAnsi" w:cs="Arial"/>
          <w:lang w:val="sr-Latn-CS"/>
        </w:rPr>
      </w:pPr>
    </w:p>
    <w:sectPr w:rsidR="0007586B" w:rsidRPr="00D756D6" w:rsidSect="0098793E">
      <w:headerReference w:type="default" r:id="rId7"/>
      <w:footerReference w:type="even" r:id="rId8"/>
      <w:footerReference w:type="default" r:id="rId9"/>
      <w:pgSz w:w="12240" w:h="15840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B0437" w14:textId="77777777" w:rsidR="008D7A6E" w:rsidRDefault="008D7A6E" w:rsidP="0007586B">
      <w:r>
        <w:separator/>
      </w:r>
    </w:p>
  </w:endnote>
  <w:endnote w:type="continuationSeparator" w:id="0">
    <w:p w14:paraId="1982EB1B" w14:textId="77777777" w:rsidR="008D7A6E" w:rsidRDefault="008D7A6E" w:rsidP="0007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366982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6607528D" w14:textId="77777777" w:rsidR="00ED1736" w:rsidRPr="0098793E" w:rsidRDefault="003664EE">
        <w:pPr>
          <w:pStyle w:val="Footer"/>
          <w:jc w:val="center"/>
          <w:rPr>
            <w:rFonts w:asciiTheme="minorHAnsi" w:hAnsiTheme="minorHAnsi"/>
          </w:rPr>
        </w:pPr>
        <w:r w:rsidRPr="0098793E">
          <w:rPr>
            <w:rFonts w:asciiTheme="minorHAnsi" w:hAnsiTheme="minorHAnsi"/>
          </w:rPr>
          <w:fldChar w:fldCharType="begin"/>
        </w:r>
        <w:r w:rsidR="00ED1736" w:rsidRPr="0098793E">
          <w:rPr>
            <w:rFonts w:asciiTheme="minorHAnsi" w:hAnsiTheme="minorHAnsi"/>
          </w:rPr>
          <w:instrText xml:space="preserve"> PAGE   \* MERGEFORMAT </w:instrText>
        </w:r>
        <w:r w:rsidRPr="0098793E">
          <w:rPr>
            <w:rFonts w:asciiTheme="minorHAnsi" w:hAnsiTheme="minorHAnsi"/>
          </w:rPr>
          <w:fldChar w:fldCharType="separate"/>
        </w:r>
        <w:r w:rsidR="00D72BE4">
          <w:rPr>
            <w:rFonts w:asciiTheme="minorHAnsi" w:hAnsiTheme="minorHAnsi"/>
            <w:noProof/>
          </w:rPr>
          <w:t>2</w:t>
        </w:r>
        <w:r w:rsidRPr="0098793E">
          <w:rPr>
            <w:rFonts w:asciiTheme="minorHAnsi" w:hAnsiTheme="minorHAnsi"/>
            <w:noProof/>
          </w:rPr>
          <w:fldChar w:fldCharType="end"/>
        </w:r>
      </w:p>
    </w:sdtContent>
  </w:sdt>
  <w:p w14:paraId="41F6D938" w14:textId="77777777" w:rsidR="00ED1736" w:rsidRDefault="00ED17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3669830"/>
      <w:docPartObj>
        <w:docPartGallery w:val="Page Numbers (Bottom of Page)"/>
        <w:docPartUnique/>
      </w:docPartObj>
    </w:sdtPr>
    <w:sdtContent>
      <w:p w14:paraId="0A71D353" w14:textId="77777777" w:rsidR="00ED1736" w:rsidRDefault="003664EE">
        <w:pPr>
          <w:pStyle w:val="Footer"/>
          <w:jc w:val="center"/>
        </w:pPr>
        <w:r w:rsidRPr="00FF4CC1">
          <w:rPr>
            <w:rFonts w:asciiTheme="minorHAnsi" w:hAnsiTheme="minorHAnsi"/>
          </w:rPr>
          <w:fldChar w:fldCharType="begin"/>
        </w:r>
        <w:r w:rsidR="00ED1736" w:rsidRPr="00FF4CC1">
          <w:rPr>
            <w:rFonts w:asciiTheme="minorHAnsi" w:hAnsiTheme="minorHAnsi"/>
          </w:rPr>
          <w:instrText xml:space="preserve"> PAGE   \* MERGEFORMAT </w:instrText>
        </w:r>
        <w:r w:rsidRPr="00FF4CC1">
          <w:rPr>
            <w:rFonts w:asciiTheme="minorHAnsi" w:hAnsiTheme="minorHAnsi"/>
          </w:rPr>
          <w:fldChar w:fldCharType="separate"/>
        </w:r>
        <w:r w:rsidR="00D72BE4">
          <w:rPr>
            <w:rFonts w:asciiTheme="minorHAnsi" w:hAnsiTheme="minorHAnsi"/>
            <w:noProof/>
          </w:rPr>
          <w:t>1</w:t>
        </w:r>
        <w:r w:rsidRPr="00FF4CC1">
          <w:rPr>
            <w:rFonts w:asciiTheme="minorHAnsi" w:hAnsiTheme="minorHAnsi"/>
          </w:rPr>
          <w:fldChar w:fldCharType="end"/>
        </w:r>
      </w:p>
    </w:sdtContent>
  </w:sdt>
  <w:p w14:paraId="4BC4D7E4" w14:textId="77777777" w:rsidR="00ED1736" w:rsidRDefault="00ED1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B7F3D" w14:textId="77777777" w:rsidR="008D7A6E" w:rsidRDefault="008D7A6E" w:rsidP="0007586B">
      <w:r>
        <w:separator/>
      </w:r>
    </w:p>
  </w:footnote>
  <w:footnote w:type="continuationSeparator" w:id="0">
    <w:p w14:paraId="07D560C8" w14:textId="77777777" w:rsidR="008D7A6E" w:rsidRDefault="008D7A6E" w:rsidP="0007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F3698" w14:textId="77777777" w:rsidR="00ED1736" w:rsidRDefault="00D72BE4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5C96CA2" wp14:editId="7B596B73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31215" cy="214630"/>
              <wp:effectExtent l="0" t="0" r="698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215" cy="21463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5EADF" w14:textId="7CAA9C6B" w:rsidR="00ED1736" w:rsidRPr="00DA0FC7" w:rsidRDefault="004E6C8D">
                          <w:pPr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  <w:t>PREDLOG</w:t>
                          </w:r>
                          <w:r w:rsidR="00ED1736" w:rsidRPr="00DA0FC7"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96CA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4.25pt;margin-top:0;width:65.45pt;height:16.9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" o:allowincell="f" fillcolor="#4f81bd [3204]" stroked="f">
              <v:textbox inset=",0,,0">
                <w:txbxContent>
                  <w:p w14:paraId="4AF5EADF" w14:textId="7CAA9C6B" w:rsidR="00ED1736" w:rsidRPr="00DA0FC7" w:rsidRDefault="004E6C8D">
                    <w:pPr>
                      <w:rPr>
                        <w:rFonts w:asciiTheme="minorHAnsi" w:hAnsiTheme="minorHAnsi"/>
                        <w:b/>
                        <w:color w:val="FFFFFF" w:themeColor="background1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sz w:val="22"/>
                        <w:szCs w:val="22"/>
                      </w:rPr>
                      <w:t>PREDLOG</w:t>
                    </w:r>
                    <w:r w:rsidR="00ED1736" w:rsidRPr="00DA0FC7">
                      <w:rPr>
                        <w:rFonts w:asciiTheme="minorHAnsi" w:hAnsiTheme="minorHAnsi"/>
                        <w:b/>
                        <w:color w:val="FFFFFF" w:themeColor="background1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07C0A7F" wp14:editId="21AB7D62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330315" cy="175260"/>
              <wp:effectExtent l="0" t="0" r="0" b="1524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03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48DA3" w14:textId="77777777" w:rsidR="00ED1736" w:rsidRDefault="00ED173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7C0A7F" id="Text Box 4" o:spid="_x0000_s1027" type="#_x0000_t202" style="position:absolute;margin-left:0;margin-top:0;width:498.45pt;height:13.8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" o:allowincell="f" filled="f" stroked="f">
              <v:textbox style="mso-fit-shape-to-text:t" inset=",0,,0">
                <w:txbxContent>
                  <w:p w14:paraId="5A748DA3" w14:textId="77777777" w:rsidR="00ED1736" w:rsidRDefault="00ED1736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096"/>
    <w:multiLevelType w:val="hybridMultilevel"/>
    <w:tmpl w:val="B92A26CA"/>
    <w:lvl w:ilvl="0" w:tplc="A7EEE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40C2814"/>
    <w:multiLevelType w:val="hybridMultilevel"/>
    <w:tmpl w:val="2F94C37E"/>
    <w:lvl w:ilvl="0" w:tplc="114AAF3C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 w15:restartNumberingAfterBreak="0">
    <w:nsid w:val="260F4282"/>
    <w:multiLevelType w:val="hybridMultilevel"/>
    <w:tmpl w:val="DA4AE792"/>
    <w:lvl w:ilvl="0" w:tplc="040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 w15:restartNumberingAfterBreak="0">
    <w:nsid w:val="27540B26"/>
    <w:multiLevelType w:val="hybridMultilevel"/>
    <w:tmpl w:val="0C56911E"/>
    <w:lvl w:ilvl="0" w:tplc="114AAF3C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2F285D20"/>
    <w:multiLevelType w:val="hybridMultilevel"/>
    <w:tmpl w:val="DCE0410A"/>
    <w:lvl w:ilvl="0" w:tplc="040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5" w15:restartNumberingAfterBreak="0">
    <w:nsid w:val="344D2A67"/>
    <w:multiLevelType w:val="hybridMultilevel"/>
    <w:tmpl w:val="B922F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82CAF"/>
    <w:multiLevelType w:val="hybridMultilevel"/>
    <w:tmpl w:val="679650A8"/>
    <w:lvl w:ilvl="0" w:tplc="114AAF3C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 w15:restartNumberingAfterBreak="0">
    <w:nsid w:val="426D1759"/>
    <w:multiLevelType w:val="hybridMultilevel"/>
    <w:tmpl w:val="D59C6F0A"/>
    <w:lvl w:ilvl="0" w:tplc="040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8" w15:restartNumberingAfterBreak="0">
    <w:nsid w:val="499113D8"/>
    <w:multiLevelType w:val="hybridMultilevel"/>
    <w:tmpl w:val="F288F444"/>
    <w:lvl w:ilvl="0" w:tplc="4B5A0DE0">
      <w:start w:val="1"/>
      <w:numFmt w:val="decimal"/>
      <w:lvlText w:val="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56AD"/>
    <w:multiLevelType w:val="hybridMultilevel"/>
    <w:tmpl w:val="CD70BF18"/>
    <w:lvl w:ilvl="0" w:tplc="A7EEEA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6110213"/>
    <w:multiLevelType w:val="hybridMultilevel"/>
    <w:tmpl w:val="BFEEA9D6"/>
    <w:lvl w:ilvl="0" w:tplc="4B5A0DE0">
      <w:start w:val="1"/>
      <w:numFmt w:val="decimal"/>
      <w:lvlText w:val="%1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5A275D0E"/>
    <w:multiLevelType w:val="hybridMultilevel"/>
    <w:tmpl w:val="6C94EF9A"/>
    <w:lvl w:ilvl="0" w:tplc="4B5A0DE0">
      <w:start w:val="1"/>
      <w:numFmt w:val="decimal"/>
      <w:lvlText w:val="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B0082"/>
    <w:multiLevelType w:val="hybridMultilevel"/>
    <w:tmpl w:val="8FA433A0"/>
    <w:lvl w:ilvl="0" w:tplc="656AF98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2175241">
    <w:abstractNumId w:val="12"/>
  </w:num>
  <w:num w:numId="2" w16cid:durableId="640040046">
    <w:abstractNumId w:val="7"/>
  </w:num>
  <w:num w:numId="3" w16cid:durableId="877401046">
    <w:abstractNumId w:val="2"/>
  </w:num>
  <w:num w:numId="4" w16cid:durableId="617295366">
    <w:abstractNumId w:val="4"/>
  </w:num>
  <w:num w:numId="5" w16cid:durableId="1959944912">
    <w:abstractNumId w:val="6"/>
  </w:num>
  <w:num w:numId="6" w16cid:durableId="274139287">
    <w:abstractNumId w:val="9"/>
  </w:num>
  <w:num w:numId="7" w16cid:durableId="706369441">
    <w:abstractNumId w:val="0"/>
  </w:num>
  <w:num w:numId="8" w16cid:durableId="526675141">
    <w:abstractNumId w:val="1"/>
  </w:num>
  <w:num w:numId="9" w16cid:durableId="1718312978">
    <w:abstractNumId w:val="3"/>
  </w:num>
  <w:num w:numId="10" w16cid:durableId="1823811888">
    <w:abstractNumId w:val="10"/>
  </w:num>
  <w:num w:numId="11" w16cid:durableId="1988389662">
    <w:abstractNumId w:val="8"/>
  </w:num>
  <w:num w:numId="12" w16cid:durableId="1439254442">
    <w:abstractNumId w:val="11"/>
  </w:num>
  <w:num w:numId="13" w16cid:durableId="926042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C14"/>
    <w:rsid w:val="00001E43"/>
    <w:rsid w:val="00025E6A"/>
    <w:rsid w:val="00033538"/>
    <w:rsid w:val="00043911"/>
    <w:rsid w:val="0006242C"/>
    <w:rsid w:val="00063023"/>
    <w:rsid w:val="00066D72"/>
    <w:rsid w:val="0007586B"/>
    <w:rsid w:val="00075C6A"/>
    <w:rsid w:val="000774F1"/>
    <w:rsid w:val="000A1C27"/>
    <w:rsid w:val="000A7622"/>
    <w:rsid w:val="000B0A56"/>
    <w:rsid w:val="000B1524"/>
    <w:rsid w:val="000B3E47"/>
    <w:rsid w:val="00110271"/>
    <w:rsid w:val="0011122D"/>
    <w:rsid w:val="0012732B"/>
    <w:rsid w:val="00131AA3"/>
    <w:rsid w:val="00160941"/>
    <w:rsid w:val="001638CC"/>
    <w:rsid w:val="00195A91"/>
    <w:rsid w:val="001A2203"/>
    <w:rsid w:val="001A3E92"/>
    <w:rsid w:val="001D31EE"/>
    <w:rsid w:val="001D34D9"/>
    <w:rsid w:val="001E25C1"/>
    <w:rsid w:val="001E6377"/>
    <w:rsid w:val="0020019E"/>
    <w:rsid w:val="00204C4E"/>
    <w:rsid w:val="002058A3"/>
    <w:rsid w:val="0021573A"/>
    <w:rsid w:val="002249F9"/>
    <w:rsid w:val="002308EF"/>
    <w:rsid w:val="00242EF8"/>
    <w:rsid w:val="00251D79"/>
    <w:rsid w:val="00263E1C"/>
    <w:rsid w:val="002708E4"/>
    <w:rsid w:val="002B6F6F"/>
    <w:rsid w:val="002E20BC"/>
    <w:rsid w:val="002E6703"/>
    <w:rsid w:val="00307415"/>
    <w:rsid w:val="003163AE"/>
    <w:rsid w:val="00334E01"/>
    <w:rsid w:val="00362263"/>
    <w:rsid w:val="003630CA"/>
    <w:rsid w:val="0036610A"/>
    <w:rsid w:val="003664EE"/>
    <w:rsid w:val="00372EFF"/>
    <w:rsid w:val="00373AD9"/>
    <w:rsid w:val="00381882"/>
    <w:rsid w:val="00391A24"/>
    <w:rsid w:val="00392B6C"/>
    <w:rsid w:val="003B7B5D"/>
    <w:rsid w:val="003C1A17"/>
    <w:rsid w:val="003D0A93"/>
    <w:rsid w:val="003D550E"/>
    <w:rsid w:val="003E7E6D"/>
    <w:rsid w:val="003F4338"/>
    <w:rsid w:val="0040495B"/>
    <w:rsid w:val="00407DCF"/>
    <w:rsid w:val="00415B25"/>
    <w:rsid w:val="00422EFB"/>
    <w:rsid w:val="00423D11"/>
    <w:rsid w:val="00453651"/>
    <w:rsid w:val="0045687F"/>
    <w:rsid w:val="00465252"/>
    <w:rsid w:val="00471EEC"/>
    <w:rsid w:val="004752AC"/>
    <w:rsid w:val="00476D36"/>
    <w:rsid w:val="00485E4B"/>
    <w:rsid w:val="0049341A"/>
    <w:rsid w:val="00495C14"/>
    <w:rsid w:val="00496311"/>
    <w:rsid w:val="004A75B3"/>
    <w:rsid w:val="004C4889"/>
    <w:rsid w:val="004C530C"/>
    <w:rsid w:val="004D22F3"/>
    <w:rsid w:val="004E0922"/>
    <w:rsid w:val="004E229A"/>
    <w:rsid w:val="004E6C8D"/>
    <w:rsid w:val="00505799"/>
    <w:rsid w:val="005120D4"/>
    <w:rsid w:val="005160F3"/>
    <w:rsid w:val="0053144A"/>
    <w:rsid w:val="00535FD5"/>
    <w:rsid w:val="0053680B"/>
    <w:rsid w:val="005371D2"/>
    <w:rsid w:val="00537684"/>
    <w:rsid w:val="005461AA"/>
    <w:rsid w:val="005466E3"/>
    <w:rsid w:val="00547CEF"/>
    <w:rsid w:val="00566442"/>
    <w:rsid w:val="00570F31"/>
    <w:rsid w:val="005759B5"/>
    <w:rsid w:val="00576BD7"/>
    <w:rsid w:val="005773DD"/>
    <w:rsid w:val="00577CDA"/>
    <w:rsid w:val="00581825"/>
    <w:rsid w:val="00591F1A"/>
    <w:rsid w:val="005970CB"/>
    <w:rsid w:val="005A23D8"/>
    <w:rsid w:val="005A26C0"/>
    <w:rsid w:val="006011DD"/>
    <w:rsid w:val="00604E12"/>
    <w:rsid w:val="00616364"/>
    <w:rsid w:val="00631C23"/>
    <w:rsid w:val="00633656"/>
    <w:rsid w:val="0064583C"/>
    <w:rsid w:val="00650310"/>
    <w:rsid w:val="006658A8"/>
    <w:rsid w:val="00670688"/>
    <w:rsid w:val="00671605"/>
    <w:rsid w:val="00676BAC"/>
    <w:rsid w:val="006829E1"/>
    <w:rsid w:val="006841C9"/>
    <w:rsid w:val="00684D1F"/>
    <w:rsid w:val="006B04F2"/>
    <w:rsid w:val="006C2312"/>
    <w:rsid w:val="006C44B8"/>
    <w:rsid w:val="006D66BE"/>
    <w:rsid w:val="006E25EC"/>
    <w:rsid w:val="006F75F0"/>
    <w:rsid w:val="0070103B"/>
    <w:rsid w:val="00712490"/>
    <w:rsid w:val="00712C06"/>
    <w:rsid w:val="00717CA0"/>
    <w:rsid w:val="0074703F"/>
    <w:rsid w:val="0075037A"/>
    <w:rsid w:val="00757DF8"/>
    <w:rsid w:val="0077001D"/>
    <w:rsid w:val="00773269"/>
    <w:rsid w:val="007A743A"/>
    <w:rsid w:val="007B33EB"/>
    <w:rsid w:val="007C12B9"/>
    <w:rsid w:val="007C1CD4"/>
    <w:rsid w:val="007C6534"/>
    <w:rsid w:val="007F5938"/>
    <w:rsid w:val="008029F0"/>
    <w:rsid w:val="00807716"/>
    <w:rsid w:val="00807C0C"/>
    <w:rsid w:val="008241B7"/>
    <w:rsid w:val="00826EAD"/>
    <w:rsid w:val="00835CAA"/>
    <w:rsid w:val="008371FF"/>
    <w:rsid w:val="008416D0"/>
    <w:rsid w:val="008422A2"/>
    <w:rsid w:val="00845180"/>
    <w:rsid w:val="00847B65"/>
    <w:rsid w:val="00856143"/>
    <w:rsid w:val="00862269"/>
    <w:rsid w:val="0086258B"/>
    <w:rsid w:val="00867935"/>
    <w:rsid w:val="00885FCB"/>
    <w:rsid w:val="00886841"/>
    <w:rsid w:val="008A0E0E"/>
    <w:rsid w:val="008A7ACC"/>
    <w:rsid w:val="008B4F6F"/>
    <w:rsid w:val="008C05D5"/>
    <w:rsid w:val="008C09C7"/>
    <w:rsid w:val="008C668E"/>
    <w:rsid w:val="008D7A6E"/>
    <w:rsid w:val="008F1AA1"/>
    <w:rsid w:val="008F4B60"/>
    <w:rsid w:val="00903382"/>
    <w:rsid w:val="00903BD6"/>
    <w:rsid w:val="009302D4"/>
    <w:rsid w:val="009400C3"/>
    <w:rsid w:val="00941080"/>
    <w:rsid w:val="00954C60"/>
    <w:rsid w:val="00963B1C"/>
    <w:rsid w:val="0096648F"/>
    <w:rsid w:val="00971B94"/>
    <w:rsid w:val="009841F8"/>
    <w:rsid w:val="0098793E"/>
    <w:rsid w:val="00992782"/>
    <w:rsid w:val="00992F69"/>
    <w:rsid w:val="00997D9A"/>
    <w:rsid w:val="009A70F5"/>
    <w:rsid w:val="009B0416"/>
    <w:rsid w:val="009C2493"/>
    <w:rsid w:val="009C650F"/>
    <w:rsid w:val="009D1766"/>
    <w:rsid w:val="009D7E37"/>
    <w:rsid w:val="009F4C8B"/>
    <w:rsid w:val="00A10D6C"/>
    <w:rsid w:val="00A17145"/>
    <w:rsid w:val="00A20D91"/>
    <w:rsid w:val="00A22999"/>
    <w:rsid w:val="00A2475C"/>
    <w:rsid w:val="00A2535A"/>
    <w:rsid w:val="00A70D6C"/>
    <w:rsid w:val="00A725FD"/>
    <w:rsid w:val="00A8740A"/>
    <w:rsid w:val="00A969B7"/>
    <w:rsid w:val="00AC0C14"/>
    <w:rsid w:val="00AD4615"/>
    <w:rsid w:val="00AE5299"/>
    <w:rsid w:val="00AF2013"/>
    <w:rsid w:val="00B01779"/>
    <w:rsid w:val="00B21FA2"/>
    <w:rsid w:val="00B41CDC"/>
    <w:rsid w:val="00B5691F"/>
    <w:rsid w:val="00B66D34"/>
    <w:rsid w:val="00B70EF4"/>
    <w:rsid w:val="00B73BE6"/>
    <w:rsid w:val="00B85968"/>
    <w:rsid w:val="00B94341"/>
    <w:rsid w:val="00BA4684"/>
    <w:rsid w:val="00BB1B48"/>
    <w:rsid w:val="00BC70F8"/>
    <w:rsid w:val="00BD545C"/>
    <w:rsid w:val="00BE4204"/>
    <w:rsid w:val="00BF09CC"/>
    <w:rsid w:val="00C01AAE"/>
    <w:rsid w:val="00C023EB"/>
    <w:rsid w:val="00C073DA"/>
    <w:rsid w:val="00C1312B"/>
    <w:rsid w:val="00C406A3"/>
    <w:rsid w:val="00C41640"/>
    <w:rsid w:val="00C527F2"/>
    <w:rsid w:val="00C6281E"/>
    <w:rsid w:val="00C87B9F"/>
    <w:rsid w:val="00C91B60"/>
    <w:rsid w:val="00C93372"/>
    <w:rsid w:val="00CA0BE1"/>
    <w:rsid w:val="00CA18F7"/>
    <w:rsid w:val="00CA6237"/>
    <w:rsid w:val="00CC2211"/>
    <w:rsid w:val="00CD0283"/>
    <w:rsid w:val="00CD4F5D"/>
    <w:rsid w:val="00CE3A92"/>
    <w:rsid w:val="00CE7ACE"/>
    <w:rsid w:val="00CF1261"/>
    <w:rsid w:val="00CF321A"/>
    <w:rsid w:val="00D0375D"/>
    <w:rsid w:val="00D222D0"/>
    <w:rsid w:val="00D3764C"/>
    <w:rsid w:val="00D44A7C"/>
    <w:rsid w:val="00D45089"/>
    <w:rsid w:val="00D52438"/>
    <w:rsid w:val="00D52B7B"/>
    <w:rsid w:val="00D71D06"/>
    <w:rsid w:val="00D72BE4"/>
    <w:rsid w:val="00D756D6"/>
    <w:rsid w:val="00D772EE"/>
    <w:rsid w:val="00DA0FC7"/>
    <w:rsid w:val="00DA632D"/>
    <w:rsid w:val="00DD5DC8"/>
    <w:rsid w:val="00DE0B74"/>
    <w:rsid w:val="00DE45D1"/>
    <w:rsid w:val="00E00367"/>
    <w:rsid w:val="00E05AEA"/>
    <w:rsid w:val="00E131B0"/>
    <w:rsid w:val="00E322A8"/>
    <w:rsid w:val="00E32621"/>
    <w:rsid w:val="00E340F3"/>
    <w:rsid w:val="00E42895"/>
    <w:rsid w:val="00E51CA0"/>
    <w:rsid w:val="00E7222E"/>
    <w:rsid w:val="00EB0A4F"/>
    <w:rsid w:val="00ED1736"/>
    <w:rsid w:val="00EE7B45"/>
    <w:rsid w:val="00F01A7B"/>
    <w:rsid w:val="00F223AF"/>
    <w:rsid w:val="00F302A3"/>
    <w:rsid w:val="00F331FE"/>
    <w:rsid w:val="00F33E74"/>
    <w:rsid w:val="00F540BE"/>
    <w:rsid w:val="00F54B19"/>
    <w:rsid w:val="00F54B59"/>
    <w:rsid w:val="00F556F3"/>
    <w:rsid w:val="00F55913"/>
    <w:rsid w:val="00F62258"/>
    <w:rsid w:val="00F84D6D"/>
    <w:rsid w:val="00FA44AA"/>
    <w:rsid w:val="00FA5034"/>
    <w:rsid w:val="00FC297F"/>
    <w:rsid w:val="00FC66E8"/>
    <w:rsid w:val="00FE577C"/>
    <w:rsid w:val="00FE5A5A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58B5AE"/>
  <w15:docId w15:val="{91D66019-7632-4517-99E4-8A8E6B05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1080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E25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50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03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758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7586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58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586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4E0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25C1"/>
    <w:rPr>
      <w:b/>
      <w:bCs/>
      <w:sz w:val="36"/>
      <w:szCs w:val="36"/>
    </w:rPr>
  </w:style>
  <w:style w:type="table" w:styleId="TableGrid">
    <w:name w:val="Table Grid"/>
    <w:basedOn w:val="TableNormal"/>
    <w:rsid w:val="00FF4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</dc:creator>
  <cp:lastModifiedBy>Ivana Arandjus</cp:lastModifiedBy>
  <cp:revision>4</cp:revision>
  <cp:lastPrinted>2024-07-09T12:46:00Z</cp:lastPrinted>
  <dcterms:created xsi:type="dcterms:W3CDTF">2024-07-09T12:46:00Z</dcterms:created>
  <dcterms:modified xsi:type="dcterms:W3CDTF">2024-07-11T10:03:00Z</dcterms:modified>
</cp:coreProperties>
</file>